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C29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>ANEXĂ</w:t>
      </w:r>
    </w:p>
    <w:p w14:paraId="6F101025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)</w:t>
      </w:r>
    </w:p>
    <w:p w14:paraId="308EDF16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Casa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</w:p>
    <w:p w14:paraId="74112203" w14:textId="0BC7DCE9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Casa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14:paraId="5052B0D2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3924" w14:textId="5B257FE0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C2E">
        <w:rPr>
          <w:rFonts w:ascii="Times New Roman" w:hAnsi="Times New Roman" w:cs="Times New Roman"/>
          <w:b/>
          <w:bCs/>
          <w:sz w:val="24"/>
          <w:szCs w:val="24"/>
        </w:rPr>
        <w:t>CONTRACT</w:t>
      </w:r>
    </w:p>
    <w:p w14:paraId="79DACD2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</w:p>
    <w:p w14:paraId="59FE32E7" w14:textId="39F01914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b/>
          <w:bCs/>
          <w:sz w:val="24"/>
          <w:szCs w:val="24"/>
        </w:rPr>
        <w:t>Nr. .........../...............</w:t>
      </w:r>
    </w:p>
    <w:p w14:paraId="07F3B5F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97E3B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:</w:t>
      </w:r>
    </w:p>
    <w:p w14:paraId="3469BE59" w14:textId="59BE001B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Casa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Groza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Ciprian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director general,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asigurător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str. Mihai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Bravu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nr. 42,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calitate de asigurat, posesoare/posesor a/al codului numeric personal ….…….......................,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identitate 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 nr. ..............,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..............................., str. ............................ nr. ......, bl. ......, sc.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93C2E">
        <w:rPr>
          <w:rFonts w:ascii="Times New Roman" w:hAnsi="Times New Roman" w:cs="Times New Roman"/>
          <w:sz w:val="24"/>
          <w:szCs w:val="24"/>
        </w:rPr>
        <w:t xml:space="preserve">, et. ......, ap. .......,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...............,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........................., e-mail ..................................</w:t>
      </w:r>
    </w:p>
    <w:p w14:paraId="57B81DE5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4D5FB18F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produce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data de ....................</w:t>
      </w:r>
    </w:p>
    <w:p w14:paraId="6B2B8CD8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</w:p>
    <w:p w14:paraId="00C728C4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art. 2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(1) lit. a) - d^1)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art. 170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(1), art. 174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art. 180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7373A910" w14:textId="3196DEE5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3.1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............. lei (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3729BE0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care, ulterior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art. 3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(3)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de 3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de 3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576CEC09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3.3. Cota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art. 3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(3)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datorată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08A80404" w14:textId="6F06D069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lastRenderedPageBreak/>
        <w:t xml:space="preserve">    Cota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1%.</w:t>
      </w:r>
    </w:p>
    <w:p w14:paraId="30AED2C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3.3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3.2.</w:t>
      </w:r>
    </w:p>
    <w:p w14:paraId="3DD85D5B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................ lei.</w:t>
      </w:r>
    </w:p>
    <w:p w14:paraId="30822FB8" w14:textId="2AD17EFE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3.5.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r w:rsidRPr="00393C2E">
        <w:rPr>
          <w:rFonts w:ascii="Times New Roman" w:hAnsi="Times New Roman" w:cs="Times New Roman"/>
          <w:b/>
          <w:bCs/>
          <w:sz w:val="24"/>
          <w:szCs w:val="24"/>
        </w:rPr>
        <w:t>RO21TREZ30626A212500XXXX</w:t>
      </w:r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6D808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3.6. Plata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casieriile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3CE7CCD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3.7. Plata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se face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data de 25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23A98D1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Plata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data de 25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3A95E440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Plata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anticipat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(maximum 12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calculate de la data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contract).</w:t>
      </w:r>
    </w:p>
    <w:p w14:paraId="236236A1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3.8.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3.7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generează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zi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calendaristică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09D68DF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:</w:t>
      </w:r>
    </w:p>
    <w:p w14:paraId="0711F20A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7F15EA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4.2.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789942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4.3.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19C5E5C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4.4.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elibereze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7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incapacitate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avute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12/24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bolnav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maternal.</w:t>
      </w:r>
    </w:p>
    <w:p w14:paraId="66DC99A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:</w:t>
      </w:r>
    </w:p>
    <w:p w14:paraId="3800932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5.1.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3.4,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pct.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3.7;</w:t>
      </w:r>
      <w:proofErr w:type="gramEnd"/>
    </w:p>
    <w:p w14:paraId="09196C60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5.2.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contract;</w:t>
      </w:r>
      <w:proofErr w:type="gramEnd"/>
    </w:p>
    <w:p w14:paraId="2F5F5D5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5.3.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înştiinţarea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termen de maximum 30 de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8DA55A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5.4.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invitaţie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6D0D7577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lastRenderedPageBreak/>
        <w:t xml:space="preserve">    6.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3860352A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.......................... .</w:t>
      </w:r>
      <w:proofErr w:type="gramEnd"/>
    </w:p>
    <w:p w14:paraId="5DE46B7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(Se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.............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de la data de ...................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/aa .......... la data de .............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/aa .....................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.)</w:t>
      </w:r>
    </w:p>
    <w:p w14:paraId="1EFC9572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5AFDF3A1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:</w:t>
      </w:r>
    </w:p>
    <w:p w14:paraId="5B7850B0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a) la data la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expiră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6;</w:t>
      </w:r>
      <w:proofErr w:type="gramEnd"/>
    </w:p>
    <w:p w14:paraId="31BC4AA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b) la data la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158/2005,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399/2006,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89A76A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5.3.</w:t>
      </w:r>
    </w:p>
    <w:p w14:paraId="7EE85BC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7.2.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înştiinţează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termenului-limită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3.7.</w:t>
      </w:r>
    </w:p>
    <w:p w14:paraId="3316E6EC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7.3.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consecutive.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care s-a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10A5B398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7.4. Casa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notifică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achitată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restituie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3FE7891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 Alte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clauze</w:t>
      </w:r>
      <w:proofErr w:type="spellEnd"/>
    </w:p>
    <w:p w14:paraId="3083EE89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nu s-a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5062BEC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Stagiul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însumarea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achitat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773ED826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3.2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ulterior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art. 170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(1), art. 174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(5)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art. 180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40F7188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8.4. Cota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3.3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ulterior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62759EA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8.5.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3.4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ulterior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8.3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8.4,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555561A9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8.6.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Stagiul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4790722D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lastRenderedPageBreak/>
        <w:t xml:space="preserve">    8.7.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sunt exonerate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invocă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0B7903C4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8.8.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ambelor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cealaltă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3C921A65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9.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Litigii</w:t>
      </w:r>
      <w:proofErr w:type="spellEnd"/>
    </w:p>
    <w:p w14:paraId="4C0B6444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9.1.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Litigiile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născute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pretenţii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decurgând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prealabile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6C125ACB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9.2.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la pct. 9.1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semnatare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reuşesc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rezolve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amiabil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divergenţă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173212A3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finale</w:t>
      </w:r>
    </w:p>
    <w:p w14:paraId="7701B879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10.1.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clauză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nulitate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clauză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nulă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înlocuită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clauză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corespundă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bine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putinţă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spiritului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180F022E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10.2.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12D35AE2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10.3.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51523E1B" w14:textId="77777777" w:rsidR="00393C2E" w:rsidRPr="00393C2E" w:rsidRDefault="00393C2E" w:rsidP="003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2E">
        <w:rPr>
          <w:rFonts w:ascii="Times New Roman" w:hAnsi="Times New Roman" w:cs="Times New Roman"/>
          <w:sz w:val="24"/>
          <w:szCs w:val="24"/>
        </w:rPr>
        <w:t xml:space="preserve">    10.4.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interpretat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3C2E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393C2E">
        <w:rPr>
          <w:rFonts w:ascii="Times New Roman" w:hAnsi="Times New Roman" w:cs="Times New Roman"/>
          <w:sz w:val="24"/>
          <w:szCs w:val="24"/>
        </w:rPr>
        <w:t>.</w:t>
      </w:r>
    </w:p>
    <w:p w14:paraId="1C63F872" w14:textId="77777777" w:rsidR="00F432D1" w:rsidRPr="006A70E9" w:rsidRDefault="00F432D1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4AF7A9" w14:textId="565A9B7F" w:rsidR="00F432D1" w:rsidRPr="006A70E9" w:rsidRDefault="00F432D1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0C2A3B" w14:textId="77777777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BFC50" w14:textId="01FC7573" w:rsidR="00F432D1" w:rsidRPr="006A70E9" w:rsidRDefault="00F432D1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proofErr w:type="spellStart"/>
      <w:proofErr w:type="gramStart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Asigurător</w:t>
      </w:r>
      <w:proofErr w:type="spellEnd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</w:t>
      </w:r>
      <w:proofErr w:type="gramEnd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9A43F0"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Asigurat</w:t>
      </w:r>
      <w:proofErr w:type="spellEnd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2A768810" w14:textId="77777777" w:rsidR="009A43F0" w:rsidRPr="006A70E9" w:rsidRDefault="00F432D1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9A43F0"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Director general,</w:t>
      </w:r>
    </w:p>
    <w:p w14:paraId="09DB8047" w14:textId="14A2DEE1" w:rsidR="00F432D1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754CB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="00754CB8">
        <w:rPr>
          <w:rFonts w:ascii="Times New Roman" w:hAnsi="Times New Roman" w:cs="Times New Roman"/>
          <w:i/>
          <w:iCs/>
          <w:sz w:val="24"/>
          <w:szCs w:val="24"/>
        </w:rPr>
        <w:t>Ciprian</w:t>
      </w:r>
      <w:proofErr w:type="spellEnd"/>
      <w:r w:rsidR="00754CB8">
        <w:rPr>
          <w:rFonts w:ascii="Times New Roman" w:hAnsi="Times New Roman" w:cs="Times New Roman"/>
          <w:i/>
          <w:iCs/>
          <w:sz w:val="24"/>
          <w:szCs w:val="24"/>
        </w:rPr>
        <w:t xml:space="preserve"> Groza</w:t>
      </w:r>
      <w:r w:rsidR="00F432D1" w:rsidRPr="006A70E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</w:p>
    <w:p w14:paraId="44D4D6F8" w14:textId="56BB4E43" w:rsidR="00F432D1" w:rsidRPr="006A70E9" w:rsidRDefault="00F432D1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CD12F" w14:textId="77777777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787CDB" w14:textId="77777777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BBF4E0" w14:textId="5AAB3BCE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Director economic,</w:t>
      </w:r>
    </w:p>
    <w:p w14:paraId="4E12F9E3" w14:textId="2A5D3F85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i/>
          <w:iCs/>
          <w:sz w:val="24"/>
          <w:szCs w:val="24"/>
        </w:rPr>
        <w:t xml:space="preserve">        Iulia-Simona </w:t>
      </w:r>
      <w:proofErr w:type="spellStart"/>
      <w:r w:rsidRPr="006A70E9">
        <w:rPr>
          <w:rFonts w:ascii="Times New Roman" w:hAnsi="Times New Roman" w:cs="Times New Roman"/>
          <w:i/>
          <w:iCs/>
          <w:sz w:val="24"/>
          <w:szCs w:val="24"/>
        </w:rPr>
        <w:t>Petcu</w:t>
      </w:r>
      <w:proofErr w:type="spellEnd"/>
    </w:p>
    <w:p w14:paraId="03FAE1DF" w14:textId="3733FF23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1D96AA" w14:textId="3D29D305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149CD" w14:textId="48C8EEED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2CF70" w14:textId="43BDB773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Șef</w:t>
      </w:r>
      <w:proofErr w:type="spellEnd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</w:t>
      </w:r>
      <w:proofErr w:type="spellEnd"/>
      <w:r w:rsidRPr="006A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E.A.C.C.M.,</w:t>
      </w:r>
    </w:p>
    <w:p w14:paraId="42C0F809" w14:textId="7F125D06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0E9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61F2A">
        <w:rPr>
          <w:rFonts w:ascii="Times New Roman" w:hAnsi="Times New Roman" w:cs="Times New Roman"/>
          <w:i/>
          <w:iCs/>
          <w:sz w:val="24"/>
          <w:szCs w:val="24"/>
        </w:rPr>
        <w:t xml:space="preserve">Florina-Laura </w:t>
      </w:r>
      <w:proofErr w:type="spellStart"/>
      <w:r w:rsidR="00C61F2A">
        <w:rPr>
          <w:rFonts w:ascii="Times New Roman" w:hAnsi="Times New Roman" w:cs="Times New Roman"/>
          <w:i/>
          <w:iCs/>
          <w:sz w:val="24"/>
          <w:szCs w:val="24"/>
        </w:rPr>
        <w:t>Ionașcu</w:t>
      </w:r>
      <w:proofErr w:type="spellEnd"/>
    </w:p>
    <w:p w14:paraId="221E2D04" w14:textId="77777777" w:rsidR="009A43F0" w:rsidRPr="006A70E9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EB27D" w14:textId="16A26457" w:rsidR="009A43F0" w:rsidRDefault="009A43F0" w:rsidP="00F4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B8EFD" w14:textId="77777777" w:rsidR="00351C72" w:rsidRDefault="00351C72" w:rsidP="00351C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1F11BA" w14:textId="476D9744" w:rsidR="00351C72" w:rsidRPr="00351C72" w:rsidRDefault="00351C72" w:rsidP="00351C7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Pr="00351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Vizat</w:t>
      </w:r>
      <w:proofErr w:type="spellEnd"/>
      <w:r w:rsidRPr="00351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52CD9F26" w14:textId="6B5BC26C" w:rsidR="00351C72" w:rsidRPr="00351C72" w:rsidRDefault="00351C72" w:rsidP="00351C7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1C7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r w:rsidRPr="00351C72">
        <w:rPr>
          <w:rFonts w:ascii="Times New Roman" w:hAnsi="Times New Roman" w:cs="Times New Roman"/>
          <w:i/>
          <w:iCs/>
          <w:sz w:val="24"/>
          <w:szCs w:val="24"/>
        </w:rPr>
        <w:t>Compartiment</w:t>
      </w:r>
      <w:proofErr w:type="spellEnd"/>
      <w:r w:rsidRPr="00351C72">
        <w:rPr>
          <w:rFonts w:ascii="Times New Roman" w:hAnsi="Times New Roman" w:cs="Times New Roman"/>
          <w:i/>
          <w:iCs/>
          <w:sz w:val="24"/>
          <w:szCs w:val="24"/>
        </w:rPr>
        <w:t xml:space="preserve"> Juridic</w:t>
      </w:r>
    </w:p>
    <w:sectPr w:rsidR="00351C72" w:rsidRPr="0035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72"/>
    <w:rsid w:val="00267E5D"/>
    <w:rsid w:val="00290303"/>
    <w:rsid w:val="0031309F"/>
    <w:rsid w:val="00351C72"/>
    <w:rsid w:val="00357772"/>
    <w:rsid w:val="00393C2E"/>
    <w:rsid w:val="003E7472"/>
    <w:rsid w:val="00601DCA"/>
    <w:rsid w:val="006A70E9"/>
    <w:rsid w:val="00754CB8"/>
    <w:rsid w:val="009A43F0"/>
    <w:rsid w:val="00BC0F87"/>
    <w:rsid w:val="00C20E22"/>
    <w:rsid w:val="00C5114D"/>
    <w:rsid w:val="00C61F2A"/>
    <w:rsid w:val="00E646B0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FA9"/>
  <w15:chartTrackingRefBased/>
  <w15:docId w15:val="{2AAC1C64-872F-4DA0-A4F7-AA61B7D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1887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Georgiana CHIRIA</dc:creator>
  <cp:keywords/>
  <dc:description/>
  <cp:lastModifiedBy>Silvia Chiria</cp:lastModifiedBy>
  <cp:revision>9</cp:revision>
  <cp:lastPrinted>2021-08-09T08:00:00Z</cp:lastPrinted>
  <dcterms:created xsi:type="dcterms:W3CDTF">2021-08-09T08:05:00Z</dcterms:created>
  <dcterms:modified xsi:type="dcterms:W3CDTF">2023-07-03T08:18:00Z</dcterms:modified>
</cp:coreProperties>
</file>